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spacing w:after="0" w:line="276"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8996958</wp:posOffset>
                </wp:positionH>
                <wp:positionV relativeFrom="page">
                  <wp:posOffset>1976247</wp:posOffset>
                </wp:positionV>
                <wp:extent cx="1381313" cy="400050"/>
                <wp:effectExtent b="0" l="0" r="0" t="0"/>
                <wp:wrapNone/>
                <wp:docPr id="6"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8996958</wp:posOffset>
                </wp:positionH>
                <wp:positionV relativeFrom="page">
                  <wp:posOffset>1976247</wp:posOffset>
                </wp:positionV>
                <wp:extent cx="1381313" cy="400050"/>
                <wp:effectExtent b="0" l="0" r="0" t="0"/>
                <wp:wrapNone/>
                <wp:docPr id="6"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1381313"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7543502</wp:posOffset>
                </wp:positionH>
                <wp:positionV relativeFrom="page">
                  <wp:posOffset>1976247</wp:posOffset>
                </wp:positionV>
                <wp:extent cx="1314450" cy="400050"/>
                <wp:effectExtent b="0" l="0" r="0" t="0"/>
                <wp:wrapNone/>
                <wp:docPr id="5"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7543502</wp:posOffset>
                </wp:positionH>
                <wp:positionV relativeFrom="page">
                  <wp:posOffset>1976247</wp:posOffset>
                </wp:positionV>
                <wp:extent cx="1314450" cy="400050"/>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314450"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6090047</wp:posOffset>
                </wp:positionH>
                <wp:positionV relativeFrom="page">
                  <wp:posOffset>1976247</wp:posOffset>
                </wp:positionV>
                <wp:extent cx="1309688" cy="400050"/>
                <wp:effectExtent b="0" l="0" r="0" t="0"/>
                <wp:wrapNone/>
                <wp:docPr id="2"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6090047</wp:posOffset>
                </wp:positionH>
                <wp:positionV relativeFrom="page">
                  <wp:posOffset>1976247</wp:posOffset>
                </wp:positionV>
                <wp:extent cx="1309688" cy="40005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09688"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4636591</wp:posOffset>
                </wp:positionH>
                <wp:positionV relativeFrom="page">
                  <wp:posOffset>1976247</wp:posOffset>
                </wp:positionV>
                <wp:extent cx="1309688" cy="400050"/>
                <wp:effectExtent b="0" l="0" r="0" t="0"/>
                <wp:wrapNone/>
                <wp:docPr id="1"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4636591</wp:posOffset>
                </wp:positionH>
                <wp:positionV relativeFrom="page">
                  <wp:posOffset>1976247</wp:posOffset>
                </wp:positionV>
                <wp:extent cx="1309688" cy="40005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309688"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3183136</wp:posOffset>
                </wp:positionH>
                <wp:positionV relativeFrom="page">
                  <wp:posOffset>1976247</wp:posOffset>
                </wp:positionV>
                <wp:extent cx="1309688" cy="400050"/>
                <wp:effectExtent b="0" l="0" r="0" t="0"/>
                <wp:wrapNone/>
                <wp:docPr id="7"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3183136</wp:posOffset>
                </wp:positionH>
                <wp:positionV relativeFrom="page">
                  <wp:posOffset>1976247</wp:posOffset>
                </wp:positionV>
                <wp:extent cx="1309688" cy="400050"/>
                <wp:effectExtent b="0" l="0" r="0" t="0"/>
                <wp:wrapNone/>
                <wp:docPr id="7"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1309688"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1752600</wp:posOffset>
                </wp:positionH>
                <wp:positionV relativeFrom="page">
                  <wp:posOffset>1976247</wp:posOffset>
                </wp:positionV>
                <wp:extent cx="1309688" cy="400050"/>
                <wp:effectExtent b="0" l="0" r="0" t="0"/>
                <wp:wrapNone/>
                <wp:docPr id="4"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1752600</wp:posOffset>
                </wp:positionH>
                <wp:positionV relativeFrom="page">
                  <wp:posOffset>1976247</wp:posOffset>
                </wp:positionV>
                <wp:extent cx="1309688" cy="400050"/>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309688"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276225</wp:posOffset>
                </wp:positionH>
                <wp:positionV relativeFrom="page">
                  <wp:posOffset>1976247</wp:posOffset>
                </wp:positionV>
                <wp:extent cx="1309688" cy="400050"/>
                <wp:effectExtent b="0" l="0" r="0" t="0"/>
                <wp:wrapNone/>
                <wp:docPr id="3"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276225</wp:posOffset>
                </wp:positionH>
                <wp:positionV relativeFrom="page">
                  <wp:posOffset>1976247</wp:posOffset>
                </wp:positionV>
                <wp:extent cx="1309688" cy="400050"/>
                <wp:effectExtent b="0" l="0" r="0" t="0"/>
                <wp:wrapNone/>
                <wp:docPr id="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309688" cy="400050"/>
                        </a:xfrm>
                        <a:prstGeom prst="rect"/>
                        <a:ln/>
                      </pic:spPr>
                    </pic:pic>
                  </a:graphicData>
                </a:graphic>
              </wp:anchor>
            </w:drawing>
          </mc:Fallback>
        </mc:AlternateContent>
      </w:r>
      <w:r w:rsidDel="00000000" w:rsidR="00000000" w:rsidRPr="00000000">
        <w:rPr>
          <w:rtl w:val="0"/>
        </w:rPr>
      </w:r>
    </w:p>
    <w:tbl>
      <w:tblPr>
        <w:tblStyle w:val="Table1"/>
        <w:tblW w:w="16080.0" w:type="dxa"/>
        <w:jc w:val="left"/>
        <w:tblInd w:w="-2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0"/>
        <w:gridCol w:w="2310"/>
        <w:gridCol w:w="2310"/>
        <w:gridCol w:w="2310"/>
        <w:gridCol w:w="2310"/>
        <w:gridCol w:w="2310"/>
        <w:gridCol w:w="2310"/>
        <w:tblGridChange w:id="0">
          <w:tblGrid>
            <w:gridCol w:w="2220"/>
            <w:gridCol w:w="2310"/>
            <w:gridCol w:w="2310"/>
            <w:gridCol w:w="2310"/>
            <w:gridCol w:w="2310"/>
            <w:gridCol w:w="2310"/>
            <w:gridCol w:w="2310"/>
          </w:tblGrid>
        </w:tblGridChange>
      </w:tblGrid>
      <w:tr>
        <w:trPr>
          <w:cantSplit w:val="0"/>
          <w:trHeight w:val="160" w:hRule="atLeast"/>
          <w:tblHeader w:val="0"/>
        </w:trPr>
        <w:tc>
          <w:tcPr>
            <w:tcBorders>
              <w:top w:color="000000" w:space="0" w:sz="0" w:val="nil"/>
              <w:left w:color="000000" w:space="0" w:sz="0" w:val="nil"/>
              <w:bottom w:color="ffffff" w:space="0" w:sz="8" w:val="single"/>
              <w:right w:color="000000" w:space="0" w:sz="0" w:val="nil"/>
            </w:tcBorders>
            <w:vAlign w:val="center"/>
          </w:tcPr>
          <w:p w:rsidR="00000000" w:rsidDel="00000000" w:rsidP="00000000" w:rsidRDefault="00000000" w:rsidRPr="00000000" w14:paraId="00000003">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F2</w:t>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4">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05">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1</w:t>
            </w:r>
          </w:p>
          <w:p w:rsidR="00000000" w:rsidDel="00000000" w:rsidP="00000000" w:rsidRDefault="00000000" w:rsidRPr="00000000" w14:paraId="00000006">
            <w:pPr>
              <w:jc w:val="center"/>
              <w:rPr>
                <w:rFonts w:ascii="Walter Turncoat" w:cs="Walter Turncoat" w:eastAsia="Walter Turncoat" w:hAnsi="Walter Turncoat"/>
                <w:b w:val="1"/>
                <w:color w:val="ffffff"/>
                <w:sz w:val="24"/>
                <w:szCs w:val="24"/>
              </w:rPr>
            </w:pPr>
            <w:r w:rsidDel="00000000" w:rsidR="00000000" w:rsidRPr="00000000">
              <w:rPr>
                <w:rtl w:val="0"/>
              </w:rPr>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7">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08">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2</w:t>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9">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0A">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3</w:t>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B">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0C">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4</w:t>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D">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0E">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5</w:t>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F">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10">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6</w:t>
            </w:r>
          </w:p>
        </w:tc>
      </w:tr>
      <w:tr>
        <w:trPr>
          <w:cantSplit w:val="0"/>
          <w:trHeight w:val="195" w:hRule="atLeast"/>
          <w:tblHeader w:val="0"/>
        </w:trPr>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1">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2">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3">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4">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5">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6">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7">
            <w:pPr>
              <w:rPr>
                <w:rFonts w:ascii="Walter Turncoat" w:cs="Walter Turncoat" w:eastAsia="Walter Turncoat" w:hAnsi="Walter Turncoat"/>
                <w:b w:val="1"/>
                <w:sz w:val="2"/>
                <w:szCs w:val="2"/>
              </w:rPr>
            </w:pPr>
            <w:r w:rsidDel="00000000" w:rsidR="00000000" w:rsidRPr="00000000">
              <w:rPr>
                <w:rtl w:val="0"/>
              </w:rPr>
            </w:r>
          </w:p>
        </w:tc>
      </w:tr>
      <w:tr>
        <w:trPr>
          <w:cantSplit w:val="0"/>
          <w:trHeight w:val="390" w:hRule="atLeast"/>
          <w:tblHeader w:val="0"/>
        </w:trPr>
        <w:tc>
          <w:tcPr>
            <w:tcBorders>
              <w:top w:color="ffffff" w:space="0" w:sz="12" w:val="single"/>
              <w:left w:color="ffffff" w:space="0" w:sz="12" w:val="single"/>
              <w:bottom w:color="ffffff" w:space="0" w:sz="12" w:val="single"/>
              <w:right w:color="ffffff" w:space="0" w:sz="12" w:val="single"/>
            </w:tcBorders>
            <w:shd w:fill="f1f5fd" w:val="clear"/>
            <w:vAlign w:val="center"/>
          </w:tcPr>
          <w:p w:rsidR="00000000" w:rsidDel="00000000" w:rsidP="00000000" w:rsidRDefault="00000000" w:rsidRPr="00000000" w14:paraId="00000018">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CSF.1</w:t>
            </w:r>
          </w:p>
        </w:tc>
        <w:tc>
          <w:tcPr>
            <w:tcBorders>
              <w:top w:color="ffffff" w:space="0" w:sz="12" w:val="single"/>
              <w:left w:color="ffffff" w:space="0" w:sz="12" w:val="single"/>
              <w:bottom w:color="ffffff" w:space="0" w:sz="12" w:val="single"/>
              <w:right w:color="ffffff" w:space="0" w:sz="12" w:val="single"/>
            </w:tcBorders>
            <w:shd w:fill="dfe9fb" w:val="clear"/>
            <w:vAlign w:val="center"/>
          </w:tcPr>
          <w:p w:rsidR="00000000" w:rsidDel="00000000" w:rsidP="00000000" w:rsidRDefault="00000000" w:rsidRPr="00000000" w14:paraId="00000019">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CS1.1</w:t>
            </w:r>
          </w:p>
        </w:tc>
        <w:tc>
          <w:tcPr>
            <w:tcBorders>
              <w:top w:color="ffffff" w:space="0" w:sz="12" w:val="single"/>
              <w:left w:color="ffffff" w:space="0" w:sz="12" w:val="single"/>
              <w:bottom w:color="ffffff" w:space="0" w:sz="12" w:val="single"/>
              <w:right w:color="ffffff" w:space="0" w:sz="12" w:val="single"/>
            </w:tcBorders>
            <w:shd w:fill="cdddf9" w:val="clear"/>
            <w:vAlign w:val="center"/>
          </w:tcPr>
          <w:p w:rsidR="00000000" w:rsidDel="00000000" w:rsidP="00000000" w:rsidRDefault="00000000" w:rsidRPr="00000000" w14:paraId="0000001A">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CS2.1</w:t>
            </w:r>
          </w:p>
        </w:tc>
        <w:tc>
          <w:tcPr>
            <w:tcBorders>
              <w:top w:color="ffffff" w:space="0" w:sz="12" w:val="single"/>
              <w:left w:color="ffffff" w:space="0" w:sz="12" w:val="single"/>
              <w:bottom w:color="ffffff" w:space="0" w:sz="12" w:val="single"/>
              <w:right w:color="ffffff" w:space="0" w:sz="12" w:val="single"/>
            </w:tcBorders>
            <w:shd w:fill="bcd1f7" w:val="clear"/>
            <w:vAlign w:val="center"/>
          </w:tcPr>
          <w:p w:rsidR="00000000" w:rsidDel="00000000" w:rsidP="00000000" w:rsidRDefault="00000000" w:rsidRPr="00000000" w14:paraId="0000001B">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CS3.1</w:t>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1C">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CS4.1</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1D">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CS5.1</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1E">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CS6.1</w:t>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f1f5fd" w:val="clear"/>
          </w:tcPr>
          <w:p w:rsidR="00000000" w:rsidDel="00000000" w:rsidP="00000000" w:rsidRDefault="00000000" w:rsidRPr="00000000" w14:paraId="0000001F">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able to control a range of ‘toys’ using remote controls.</w:t>
            </w:r>
          </w:p>
          <w:p w:rsidR="00000000" w:rsidDel="00000000" w:rsidP="00000000" w:rsidRDefault="00000000" w:rsidRPr="00000000" w14:paraId="00000020">
            <w:pPr>
              <w:pageBreakBefore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1">
            <w:pPr>
              <w:pageBreakBefore w:val="0"/>
              <w:rPr>
                <w:rFonts w:ascii="Century Gothic" w:cs="Century Gothic" w:eastAsia="Century Gothic" w:hAnsi="Century Gothic"/>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dfe9fb" w:val="clear"/>
          </w:tcPr>
          <w:p w:rsidR="00000000" w:rsidDel="00000000" w:rsidP="00000000" w:rsidRDefault="00000000" w:rsidRPr="00000000" w14:paraId="0000002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able to say what an 'algorithm' is.</w:t>
            </w:r>
          </w:p>
        </w:tc>
        <w:tc>
          <w:tcPr>
            <w:tcBorders>
              <w:top w:color="ffffff" w:space="0" w:sz="12" w:val="single"/>
              <w:left w:color="ffffff" w:space="0" w:sz="12" w:val="single"/>
              <w:bottom w:color="ffffff" w:space="0" w:sz="12" w:val="single"/>
              <w:right w:color="ffffff" w:space="0" w:sz="12" w:val="single"/>
            </w:tcBorders>
            <w:shd w:fill="cdddf9" w:val="clear"/>
          </w:tcPr>
          <w:p w:rsidR="00000000" w:rsidDel="00000000" w:rsidP="00000000" w:rsidRDefault="00000000" w:rsidRPr="00000000" w14:paraId="0000002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able to give control devices instructions that contain numerical data (e.g. move 2 steps etc).</w:t>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2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 sequence a list of commands/blocks to produce an output e.g. a light comes on or a robot follows a defined route. </w:t>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2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Design, test and amend programs to achieve an intended objective, including controlling an external output.</w:t>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2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Can use decomposition when solving problems (break the code/problem into smaller parts).</w:t>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2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able to use logical operations (not, or, and) to alter and control the outcome of a series of commands.</w:t>
            </w:r>
          </w:p>
          <w:p w:rsidR="00000000" w:rsidDel="00000000" w:rsidP="00000000" w:rsidRDefault="00000000" w:rsidRPr="00000000" w14:paraId="00000028">
            <w:pPr>
              <w:rPr>
                <w:rFonts w:ascii="Century Gothic" w:cs="Century Gothic" w:eastAsia="Century Gothic" w:hAnsi="Century Gothic"/>
                <w:sz w:val="20"/>
                <w:szCs w:val="20"/>
              </w:rPr>
            </w:pPr>
            <w:r w:rsidDel="00000000" w:rsidR="00000000" w:rsidRPr="00000000">
              <w:rPr>
                <w:rtl w:val="0"/>
              </w:rPr>
            </w:r>
          </w:p>
        </w:tc>
      </w:tr>
      <w:tr>
        <w:trPr>
          <w:cantSplit w:val="0"/>
          <w:trHeight w:val="375" w:hRule="atLeast"/>
          <w:tblHeader w:val="0"/>
        </w:trPr>
        <w:tc>
          <w:tcPr>
            <w:tcBorders>
              <w:top w:color="ffffff" w:space="0" w:sz="12" w:val="single"/>
              <w:left w:color="ffffff" w:space="0" w:sz="12" w:val="single"/>
              <w:bottom w:color="ffffff" w:space="0" w:sz="12" w:val="single"/>
              <w:right w:color="ffffff" w:space="0" w:sz="12" w:val="single"/>
            </w:tcBorders>
            <w:shd w:fill="f1f5fd" w:val="clear"/>
            <w:vAlign w:val="center"/>
          </w:tcPr>
          <w:p w:rsidR="00000000" w:rsidDel="00000000" w:rsidP="00000000" w:rsidRDefault="00000000" w:rsidRPr="00000000" w14:paraId="00000029">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CSF.2</w:t>
            </w:r>
          </w:p>
        </w:tc>
        <w:tc>
          <w:tcPr>
            <w:tcBorders>
              <w:top w:color="ffffff" w:space="0" w:sz="12" w:val="single"/>
              <w:left w:color="ffffff" w:space="0" w:sz="12" w:val="single"/>
              <w:bottom w:color="ffffff" w:space="0" w:sz="12" w:val="single"/>
              <w:right w:color="ffffff" w:space="0" w:sz="12" w:val="single"/>
            </w:tcBorders>
            <w:shd w:fill="dfe9fb" w:val="clear"/>
            <w:vAlign w:val="center"/>
          </w:tcPr>
          <w:p w:rsidR="00000000" w:rsidDel="00000000" w:rsidP="00000000" w:rsidRDefault="00000000" w:rsidRPr="00000000" w14:paraId="0000002A">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CS1.2</w:t>
            </w:r>
          </w:p>
        </w:tc>
        <w:tc>
          <w:tcPr>
            <w:tcBorders>
              <w:top w:color="ffffff" w:space="0" w:sz="12" w:val="single"/>
              <w:left w:color="ffffff" w:space="0" w:sz="12" w:val="single"/>
              <w:bottom w:color="ffffff" w:space="0" w:sz="12" w:val="single"/>
              <w:right w:color="ffffff" w:space="0" w:sz="12" w:val="single"/>
            </w:tcBorders>
            <w:shd w:fill="cdddf9" w:val="clear"/>
            <w:vAlign w:val="center"/>
          </w:tcPr>
          <w:p w:rsidR="00000000" w:rsidDel="00000000" w:rsidP="00000000" w:rsidRDefault="00000000" w:rsidRPr="00000000" w14:paraId="0000002B">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CS2.2</w:t>
            </w:r>
          </w:p>
        </w:tc>
        <w:tc>
          <w:tcPr>
            <w:tcBorders>
              <w:top w:color="ffffff" w:space="0" w:sz="12" w:val="single"/>
              <w:left w:color="ffffff" w:space="0" w:sz="12" w:val="single"/>
              <w:bottom w:color="ffffff" w:space="0" w:sz="12" w:val="single"/>
              <w:right w:color="ffffff" w:space="0" w:sz="12" w:val="single"/>
            </w:tcBorders>
            <w:shd w:fill="bcd1f7" w:val="clear"/>
            <w:vAlign w:val="center"/>
          </w:tcPr>
          <w:p w:rsidR="00000000" w:rsidDel="00000000" w:rsidP="00000000" w:rsidRDefault="00000000" w:rsidRPr="00000000" w14:paraId="0000002C">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CS3.2</w:t>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2D">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CS4.2</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2E">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CS5.2</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2F">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CS6.2</w:t>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f1f5fd" w:val="clear"/>
          </w:tcPr>
          <w:p w:rsidR="00000000" w:rsidDel="00000000" w:rsidP="00000000" w:rsidRDefault="00000000" w:rsidRPr="00000000" w14:paraId="00000030">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able to explore the language needed to direct a floor robot, to achieve a specific outcome.</w:t>
            </w:r>
          </w:p>
        </w:tc>
        <w:tc>
          <w:tcPr>
            <w:tcBorders>
              <w:top w:color="ffffff" w:space="0" w:sz="12" w:val="single"/>
              <w:left w:color="ffffff" w:space="0" w:sz="12" w:val="single"/>
              <w:bottom w:color="ffffff" w:space="0" w:sz="12" w:val="single"/>
              <w:right w:color="ffffff" w:space="0" w:sz="12" w:val="single"/>
            </w:tcBorders>
            <w:shd w:fill="dfe9fb" w:val="clear"/>
          </w:tcPr>
          <w:p w:rsidR="00000000" w:rsidDel="00000000" w:rsidP="00000000" w:rsidRDefault="00000000" w:rsidRPr="00000000" w14:paraId="0000003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able to use the appropriate keys or commands to make a virtual or floor robot go forward, backward, left and right.</w:t>
            </w:r>
          </w:p>
        </w:tc>
        <w:tc>
          <w:tcPr>
            <w:tcBorders>
              <w:top w:color="ffffff" w:space="0" w:sz="12" w:val="single"/>
              <w:left w:color="ffffff" w:space="0" w:sz="12" w:val="single"/>
              <w:bottom w:color="ffffff" w:space="0" w:sz="12" w:val="single"/>
              <w:right w:color="ffffff" w:space="0" w:sz="12" w:val="single"/>
            </w:tcBorders>
            <w:shd w:fill="cdddf9" w:val="clear"/>
          </w:tcPr>
          <w:p w:rsidR="00000000" w:rsidDel="00000000" w:rsidP="00000000" w:rsidRDefault="00000000" w:rsidRPr="00000000" w14:paraId="0000003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Can use the repeat command (loops) to program more efficiently.</w:t>
            </w:r>
          </w:p>
          <w:p w:rsidR="00000000" w:rsidDel="00000000" w:rsidP="00000000" w:rsidRDefault="00000000" w:rsidRPr="00000000" w14:paraId="00000033">
            <w:pPr>
              <w:rPr>
                <w:rFonts w:ascii="Century Gothic" w:cs="Century Gothic" w:eastAsia="Century Gothic" w:hAnsi="Century Gothic"/>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3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Is able to use 'repeat' and 'repeat until' loops when appropriate.</w:t>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3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able to use nested loops to increase the efficiency of a program.</w:t>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3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Can explain what happens when a variable changes and can use this within a computer program to manipulate data.</w:t>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3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Can use variables efficiently. Be able to create their own variable and use this within a computer program to manipulate data.</w:t>
            </w:r>
          </w:p>
          <w:p w:rsidR="00000000" w:rsidDel="00000000" w:rsidP="00000000" w:rsidRDefault="00000000" w:rsidRPr="00000000" w14:paraId="0000003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B">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C">
            <w:pPr>
              <w:rPr>
                <w:rFonts w:ascii="Century Gothic" w:cs="Century Gothic" w:eastAsia="Century Gothic" w:hAnsi="Century Gothic"/>
                <w:sz w:val="20"/>
                <w:szCs w:val="20"/>
              </w:rPr>
            </w:pPr>
            <w:r w:rsidDel="00000000" w:rsidR="00000000" w:rsidRPr="00000000">
              <w:rPr>
                <w:rtl w:val="0"/>
              </w:rPr>
            </w:r>
          </w:p>
        </w:tc>
      </w:tr>
      <w:tr>
        <w:trPr>
          <w:cantSplit w:val="0"/>
          <w:trHeight w:val="394.951171875" w:hRule="atLeast"/>
          <w:tblHeader w:val="0"/>
        </w:trPr>
        <w:tc>
          <w:tcPr>
            <w:tcBorders>
              <w:top w:color="ffffff" w:space="0" w:sz="12" w:val="single"/>
              <w:left w:color="ffffff" w:space="0" w:sz="12" w:val="single"/>
              <w:bottom w:color="ffffff" w:space="0" w:sz="12" w:val="single"/>
              <w:right w:color="ffffff" w:space="0" w:sz="12" w:val="single"/>
            </w:tcBorders>
            <w:shd w:fill="f1f5fd" w:val="clear"/>
            <w:vAlign w:val="center"/>
          </w:tcPr>
          <w:p w:rsidR="00000000" w:rsidDel="00000000" w:rsidP="00000000" w:rsidRDefault="00000000" w:rsidRPr="00000000" w14:paraId="0000003D">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CSF.3</w:t>
            </w:r>
          </w:p>
        </w:tc>
        <w:tc>
          <w:tcPr>
            <w:tcBorders>
              <w:top w:color="ffffff" w:space="0" w:sz="12" w:val="single"/>
              <w:left w:color="ffffff" w:space="0" w:sz="12" w:val="single"/>
              <w:bottom w:color="ffffff" w:space="0" w:sz="12" w:val="single"/>
              <w:right w:color="ffffff" w:space="0" w:sz="12" w:val="single"/>
            </w:tcBorders>
            <w:shd w:fill="dfe9fb" w:val="clear"/>
            <w:vAlign w:val="center"/>
          </w:tcPr>
          <w:p w:rsidR="00000000" w:rsidDel="00000000" w:rsidP="00000000" w:rsidRDefault="00000000" w:rsidRPr="00000000" w14:paraId="0000003E">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CS1.3</w:t>
            </w:r>
          </w:p>
        </w:tc>
        <w:tc>
          <w:tcPr>
            <w:tcBorders>
              <w:top w:color="ffffff" w:space="0" w:sz="12" w:val="single"/>
              <w:left w:color="ffffff" w:space="0" w:sz="12" w:val="single"/>
              <w:bottom w:color="ffffff" w:space="0" w:sz="12" w:val="single"/>
              <w:right w:color="ffffff" w:space="0" w:sz="12" w:val="single"/>
            </w:tcBorders>
            <w:shd w:fill="cdddf9" w:val="clear"/>
            <w:vAlign w:val="center"/>
          </w:tcPr>
          <w:p w:rsidR="00000000" w:rsidDel="00000000" w:rsidP="00000000" w:rsidRDefault="00000000" w:rsidRPr="00000000" w14:paraId="0000003F">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CS2.3</w:t>
            </w:r>
          </w:p>
        </w:tc>
        <w:tc>
          <w:tcPr>
            <w:tcBorders>
              <w:top w:color="ffffff" w:space="0" w:sz="12" w:val="single"/>
              <w:left w:color="ffffff" w:space="0" w:sz="12" w:val="single"/>
              <w:bottom w:color="ffffff" w:space="0" w:sz="12" w:val="single"/>
              <w:right w:color="ffffff" w:space="0" w:sz="12" w:val="single"/>
            </w:tcBorders>
            <w:shd w:fill="bcd1f7" w:val="clear"/>
            <w:vAlign w:val="center"/>
          </w:tcPr>
          <w:p w:rsidR="00000000" w:rsidDel="00000000" w:rsidP="00000000" w:rsidRDefault="00000000" w:rsidRPr="00000000" w14:paraId="00000040">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CS3.3</w:t>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41">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CS4.3</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42">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CS5.3</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43">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CS6.3</w:t>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f1f5fd" w:val="clear"/>
          </w:tcPr>
          <w:p w:rsidR="00000000" w:rsidDel="00000000" w:rsidP="00000000" w:rsidRDefault="00000000" w:rsidRPr="00000000" w14:paraId="00000044">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able to use step by step commands to program a floor or virtual robot to move.</w:t>
            </w:r>
          </w:p>
        </w:tc>
        <w:tc>
          <w:tcPr>
            <w:tcBorders>
              <w:top w:color="ffffff" w:space="0" w:sz="12" w:val="single"/>
              <w:left w:color="ffffff" w:space="0" w:sz="12" w:val="single"/>
              <w:bottom w:color="ffffff" w:space="0" w:sz="12" w:val="single"/>
              <w:right w:color="ffffff" w:space="0" w:sz="12" w:val="single"/>
            </w:tcBorders>
            <w:shd w:fill="dfe9fb" w:val="clear"/>
          </w:tcPr>
          <w:p w:rsidR="00000000" w:rsidDel="00000000" w:rsidP="00000000" w:rsidRDefault="00000000" w:rsidRPr="00000000" w14:paraId="0000004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able to program a bot or sprite by giving simple sequences of commands with an immediate outcome.</w:t>
            </w:r>
          </w:p>
        </w:tc>
        <w:tc>
          <w:tcPr>
            <w:tcBorders>
              <w:top w:color="ffffff" w:space="0" w:sz="12" w:val="single"/>
              <w:left w:color="ffffff" w:space="0" w:sz="12" w:val="single"/>
              <w:bottom w:color="ffffff" w:space="0" w:sz="12" w:val="single"/>
              <w:right w:color="ffffff" w:space="0" w:sz="12" w:val="single"/>
            </w:tcBorders>
            <w:shd w:fill="cdddf9" w:val="clear"/>
          </w:tcPr>
          <w:p w:rsidR="00000000" w:rsidDel="00000000" w:rsidP="00000000" w:rsidRDefault="00000000" w:rsidRPr="00000000" w14:paraId="0000004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Can use logical reasoning to predict the outcome of a sequence of instructions and test the sequence, amending if necessary.</w:t>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47">
            <w:pPr>
              <w:rPr>
                <w:rFonts w:ascii="Century Gothic" w:cs="Century Gothic" w:eastAsia="Century Gothic" w:hAnsi="Century Gothic"/>
                <w:sz w:val="20"/>
                <w:szCs w:val="20"/>
              </w:rPr>
            </w:pPr>
            <w:bookmarkStart w:colFirst="0" w:colLast="0" w:name="_gjdgxs" w:id="0"/>
            <w:bookmarkEnd w:id="0"/>
            <w:r w:rsidDel="00000000" w:rsidR="00000000" w:rsidRPr="00000000">
              <w:rPr>
                <w:rFonts w:ascii="Century Gothic" w:cs="Century Gothic" w:eastAsia="Century Gothic" w:hAnsi="Century Gothic"/>
                <w:sz w:val="20"/>
                <w:szCs w:val="20"/>
                <w:rtl w:val="0"/>
              </w:rPr>
              <w:t xml:space="preserve">Can use simple conditional statements (if and when commands) and understands the importance of time within a program (e.g. using wait), with support.</w:t>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4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Can use and change a pre-written function.</w:t>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4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Show an understanding of when to use 'while', 'repeat until' and 'forever if' loops to make programs shorter and more efficient and can use them appropriately (understanding the differences between them).</w:t>
            </w:r>
          </w:p>
          <w:p w:rsidR="00000000" w:rsidDel="00000000" w:rsidP="00000000" w:rsidRDefault="00000000" w:rsidRPr="00000000" w14:paraId="0000004A">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B">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C">
            <w:pPr>
              <w:rPr>
                <w:rFonts w:ascii="Century Gothic" w:cs="Century Gothic" w:eastAsia="Century Gothic" w:hAnsi="Century Gothic"/>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4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Can demonstrate an understanding of what subroutines (e.g. functions and procedures) are, and be able to create them within a computer program to store and retrieve data.</w:t>
            </w:r>
          </w:p>
          <w:p w:rsidR="00000000" w:rsidDel="00000000" w:rsidP="00000000" w:rsidRDefault="00000000" w:rsidRPr="00000000" w14:paraId="0000004E">
            <w:pPr>
              <w:rPr>
                <w:rFonts w:ascii="Century Gothic" w:cs="Century Gothic" w:eastAsia="Century Gothic" w:hAnsi="Century Gothic"/>
                <w:sz w:val="20"/>
                <w:szCs w:val="20"/>
              </w:rPr>
            </w:pPr>
            <w:r w:rsidDel="00000000" w:rsidR="00000000" w:rsidRPr="00000000">
              <w:rPr>
                <w:rtl w:val="0"/>
              </w:rPr>
            </w:r>
          </w:p>
        </w:tc>
      </w:tr>
      <w:tr>
        <w:trPr>
          <w:cantSplit w:val="0"/>
          <w:trHeight w:val="409.951171875" w:hRule="atLeast"/>
          <w:tblHeader w:val="0"/>
        </w:trPr>
        <w:tc>
          <w:tcPr>
            <w:tcBorders>
              <w:top w:color="ffffff" w:space="0" w:sz="12" w:val="single"/>
              <w:left w:color="ffffff" w:space="0" w:sz="12" w:val="single"/>
              <w:bottom w:color="ffffff" w:space="0" w:sz="12" w:val="single"/>
              <w:right w:color="ffffff" w:space="0" w:sz="12" w:val="single"/>
            </w:tcBorders>
            <w:shd w:fill="f1f5fd" w:val="clear"/>
            <w:vAlign w:val="center"/>
          </w:tcPr>
          <w:p w:rsidR="00000000" w:rsidDel="00000000" w:rsidP="00000000" w:rsidRDefault="00000000" w:rsidRPr="00000000" w14:paraId="0000004F">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CSF.4</w:t>
            </w:r>
          </w:p>
        </w:tc>
        <w:tc>
          <w:tcPr>
            <w:tcBorders>
              <w:top w:color="ffffff" w:space="0" w:sz="12" w:val="single"/>
              <w:left w:color="ffffff" w:space="0" w:sz="12" w:val="single"/>
              <w:bottom w:color="ffffff" w:space="0" w:sz="12" w:val="single"/>
              <w:right w:color="ffffff" w:space="0" w:sz="12" w:val="single"/>
            </w:tcBorders>
            <w:shd w:fill="dfe9fb" w:val="clear"/>
            <w:vAlign w:val="center"/>
          </w:tcPr>
          <w:p w:rsidR="00000000" w:rsidDel="00000000" w:rsidP="00000000" w:rsidRDefault="00000000" w:rsidRPr="00000000" w14:paraId="00000050">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CS1.4</w:t>
            </w:r>
          </w:p>
        </w:tc>
        <w:tc>
          <w:tcPr>
            <w:tcBorders>
              <w:top w:color="ffffff" w:space="0" w:sz="12" w:val="single"/>
              <w:left w:color="ffffff" w:space="0" w:sz="12" w:val="single"/>
              <w:bottom w:color="ffffff" w:space="0" w:sz="12" w:val="single"/>
              <w:right w:color="ffffff" w:space="0" w:sz="12" w:val="single"/>
            </w:tcBorders>
            <w:shd w:fill="cdddf9" w:val="clear"/>
            <w:vAlign w:val="center"/>
          </w:tcPr>
          <w:p w:rsidR="00000000" w:rsidDel="00000000" w:rsidP="00000000" w:rsidRDefault="00000000" w:rsidRPr="00000000" w14:paraId="00000051">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CS2.4</w:t>
            </w:r>
          </w:p>
        </w:tc>
        <w:tc>
          <w:tcPr>
            <w:tcBorders>
              <w:top w:color="ffffff" w:space="0" w:sz="12" w:val="single"/>
              <w:left w:color="ffffff" w:space="0" w:sz="12" w:val="single"/>
              <w:bottom w:color="ffffff" w:space="0" w:sz="12" w:val="single"/>
              <w:right w:color="ffffff" w:space="0" w:sz="12" w:val="single"/>
            </w:tcBorders>
            <w:shd w:fill="bcd1f7" w:val="clear"/>
            <w:vAlign w:val="center"/>
          </w:tcPr>
          <w:p w:rsidR="00000000" w:rsidDel="00000000" w:rsidP="00000000" w:rsidRDefault="00000000" w:rsidRPr="00000000" w14:paraId="00000052">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CS3.4</w:t>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53">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CS4.4</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54">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CS5.4</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55">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CS6.4</w:t>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f1f5fd" w:val="clear"/>
          </w:tcPr>
          <w:p w:rsidR="00000000" w:rsidDel="00000000" w:rsidP="00000000" w:rsidRDefault="00000000" w:rsidRPr="00000000" w14:paraId="00000056">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Begin to use basic symbols to represent and record directional instruction.</w:t>
            </w:r>
          </w:p>
          <w:p w:rsidR="00000000" w:rsidDel="00000000" w:rsidP="00000000" w:rsidRDefault="00000000" w:rsidRPr="00000000" w14:paraId="00000057">
            <w:pPr>
              <w:pageBreakBefore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8">
            <w:pPr>
              <w:pageBreakBefore w:val="0"/>
              <w:rPr>
                <w:rFonts w:ascii="Century Gothic" w:cs="Century Gothic" w:eastAsia="Century Gothic" w:hAnsi="Century Gothic"/>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dfe9fb" w:val="clear"/>
          </w:tcPr>
          <w:p w:rsidR="00000000" w:rsidDel="00000000" w:rsidP="00000000" w:rsidRDefault="00000000" w:rsidRPr="00000000" w14:paraId="0000005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Can use basic symbols to record directional instruction and attempt to identify a bug in their code.</w:t>
            </w:r>
          </w:p>
        </w:tc>
        <w:tc>
          <w:tcPr>
            <w:tcBorders>
              <w:top w:color="ffffff" w:space="0" w:sz="12" w:val="single"/>
              <w:left w:color="ffffff" w:space="0" w:sz="12" w:val="single"/>
              <w:bottom w:color="ffffff" w:space="0" w:sz="12" w:val="single"/>
              <w:right w:color="ffffff" w:space="0" w:sz="12" w:val="single"/>
            </w:tcBorders>
            <w:shd w:fill="cdddf9" w:val="clear"/>
          </w:tcPr>
          <w:p w:rsidR="00000000" w:rsidDel="00000000" w:rsidP="00000000" w:rsidRDefault="00000000" w:rsidRPr="00000000" w14:paraId="0000005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Is able to make use of simple events e.g. mouse clicks/tap on screen.</w:t>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5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Can make use of an input 'event' within a simple program e.g. when the start button is clicked.</w:t>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5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Understands a wider range of 'events' such as sprite interactions and button presses, and can use them within programs.</w:t>
            </w:r>
          </w:p>
          <w:p w:rsidR="00000000" w:rsidDel="00000000" w:rsidP="00000000" w:rsidRDefault="00000000" w:rsidRPr="00000000" w14:paraId="0000005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E">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F">
            <w:pPr>
              <w:rPr>
                <w:rFonts w:ascii="Century Gothic" w:cs="Century Gothic" w:eastAsia="Century Gothic" w:hAnsi="Century Gothic"/>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6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Can use and change a pre-written function as part of a longer program or sequence.</w:t>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6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able to use a wider range of events (such as broadcasts) and use them efficiently within programs to start and stop scripts.</w:t>
            </w:r>
          </w:p>
          <w:p w:rsidR="00000000" w:rsidDel="00000000" w:rsidP="00000000" w:rsidRDefault="00000000" w:rsidRPr="00000000" w14:paraId="00000062">
            <w:pPr>
              <w:rPr>
                <w:rFonts w:ascii="Century Gothic" w:cs="Century Gothic" w:eastAsia="Century Gothic" w:hAnsi="Century Gothic"/>
                <w:sz w:val="20"/>
                <w:szCs w:val="20"/>
              </w:rPr>
            </w:pPr>
            <w:r w:rsidDel="00000000" w:rsidR="00000000" w:rsidRPr="00000000">
              <w:rPr>
                <w:rtl w:val="0"/>
              </w:rPr>
            </w:r>
          </w:p>
        </w:tc>
      </w:tr>
      <w:tr>
        <w:trPr>
          <w:cantSplit w:val="0"/>
          <w:trHeight w:val="454.951171875" w:hRule="atLeast"/>
          <w:tblHeader w:val="0"/>
        </w:trPr>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63">
            <w:pPr>
              <w:pageBreakBefore w:val="0"/>
              <w:jc w:val="center"/>
              <w:rPr>
                <w:rFonts w:ascii="Walter Turncoat" w:cs="Walter Turncoat" w:eastAsia="Walter Turncoat" w:hAnsi="Walter Turncoat"/>
                <w:b w:val="1"/>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dfe9fb" w:val="clear"/>
            <w:vAlign w:val="center"/>
          </w:tcPr>
          <w:p w:rsidR="00000000" w:rsidDel="00000000" w:rsidP="00000000" w:rsidRDefault="00000000" w:rsidRPr="00000000" w14:paraId="00000064">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CS1.5</w:t>
              <w:tab/>
            </w:r>
          </w:p>
        </w:tc>
        <w:tc>
          <w:tcPr>
            <w:tcBorders>
              <w:top w:color="ffffff" w:space="0" w:sz="12" w:val="single"/>
              <w:left w:color="ffffff" w:space="0" w:sz="12" w:val="single"/>
              <w:bottom w:color="ffffff" w:space="0" w:sz="12" w:val="single"/>
              <w:right w:color="ffffff" w:space="0" w:sz="12" w:val="single"/>
            </w:tcBorders>
            <w:shd w:fill="cdddf9" w:val="clear"/>
            <w:vAlign w:val="center"/>
          </w:tcPr>
          <w:p w:rsidR="00000000" w:rsidDel="00000000" w:rsidP="00000000" w:rsidRDefault="00000000" w:rsidRPr="00000000" w14:paraId="00000065">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CS2.5</w:t>
            </w:r>
          </w:p>
        </w:tc>
        <w:tc>
          <w:tcPr>
            <w:tcBorders>
              <w:top w:color="ffffff" w:space="0" w:sz="12" w:val="single"/>
              <w:left w:color="ffffff" w:space="0" w:sz="12" w:val="single"/>
              <w:bottom w:color="ffffff" w:space="0" w:sz="12" w:val="single"/>
              <w:right w:color="ffffff" w:space="0" w:sz="12" w:val="single"/>
            </w:tcBorders>
            <w:shd w:fill="bcd1f7" w:val="clear"/>
            <w:vAlign w:val="center"/>
          </w:tcPr>
          <w:p w:rsidR="00000000" w:rsidDel="00000000" w:rsidP="00000000" w:rsidRDefault="00000000" w:rsidRPr="00000000" w14:paraId="00000066">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CS3.5</w:t>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67">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CS4.5</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68">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CS5.5</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69">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CS6.5</w:t>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6A">
            <w:pPr>
              <w:pageBreakBefore w:val="0"/>
              <w:rPr>
                <w:rFonts w:ascii="Century Gothic" w:cs="Century Gothic" w:eastAsia="Century Gothic" w:hAnsi="Century Gothic"/>
                <w:sz w:val="20"/>
                <w:szCs w:val="20"/>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dfe9fb" w:val="clear"/>
          </w:tcPr>
          <w:p w:rsidR="00000000" w:rsidDel="00000000" w:rsidP="00000000" w:rsidRDefault="00000000" w:rsidRPr="00000000" w14:paraId="0000006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000000"/>
                <w:sz w:val="20"/>
                <w:szCs w:val="20"/>
                <w:rtl w:val="0"/>
              </w:rPr>
              <w:t xml:space="preserve">Be able to use a developing range of language and styles of control e.g. tilt and turn/instructional to direct a robot.</w:t>
            </w: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cdddf9" w:val="clear"/>
          </w:tcPr>
          <w:p w:rsidR="00000000" w:rsidDel="00000000" w:rsidP="00000000" w:rsidRDefault="00000000" w:rsidRPr="00000000" w14:paraId="0000006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able to find a bug in simple code and attempt to debug errors. </w:t>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6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able to find errors in a simple program, and successfully debug to make the program work.</w:t>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6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able to find errors in a program of their own design, and successfully debug to achieve a specific goal.</w:t>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6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able to use a greater range of conditionals (selection) including “whilst”, “if else”, “repeat until”.</w:t>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7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When debugging, can use abstraction to filter out extraneous detail and debug the program.</w:t>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sectPr>
      <w:headerReference r:id="rId13" w:type="default"/>
      <w:footerReference r:id="rId14"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Walter Turncoat">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spacing w:after="0" w:line="276" w:lineRule="auto"/>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©hi-impact Consultancy Ltd 2022</w:t>
    </w:r>
  </w:p>
  <w:p w:rsidR="00000000" w:rsidDel="00000000" w:rsidP="00000000" w:rsidRDefault="00000000" w:rsidRPr="00000000" w14:paraId="00000077">
    <w:pPr>
      <w:spacing w:after="0" w:line="276" w:lineRule="auto"/>
      <w:jc w:val="right"/>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Century Gothic" w:cs="Century Gothic" w:eastAsia="Century Gothic" w:hAnsi="Century Gothic"/>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7967850</wp:posOffset>
          </wp:positionH>
          <wp:positionV relativeFrom="paragraph">
            <wp:posOffset>-247649</wp:posOffset>
          </wp:positionV>
          <wp:extent cx="1804988" cy="533433"/>
          <wp:effectExtent b="0" l="0" r="0" t="0"/>
          <wp:wrapSquare wrapText="bothSides" distB="114300" distT="114300" distL="114300" distR="11430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04988" cy="533433"/>
                  </a:xfrm>
                  <a:prstGeom prst="rect"/>
                  <a:ln/>
                </pic:spPr>
              </pic:pic>
            </a:graphicData>
          </a:graphic>
        </wp:anchor>
      </w:drawing>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Walter Turncoat" w:cs="Walter Turncoat" w:eastAsia="Walter Turncoat" w:hAnsi="Walter Turncoat"/>
        <w:b w:val="1"/>
        <w:color w:val="3c78d8"/>
        <w:sz w:val="60"/>
        <w:szCs w:val="60"/>
      </w:rPr>
    </w:pPr>
    <w:r w:rsidDel="00000000" w:rsidR="00000000" w:rsidRPr="00000000">
      <w:rPr>
        <w:rFonts w:ascii="Walter Turncoat" w:cs="Walter Turncoat" w:eastAsia="Walter Turncoat" w:hAnsi="Walter Turncoat"/>
        <w:b w:val="1"/>
        <w:color w:val="3c78d8"/>
        <w:sz w:val="60"/>
        <w:szCs w:val="60"/>
        <w:rtl w:val="0"/>
      </w:rPr>
      <w:t xml:space="preserve">Skills Progression: Computer Science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image" Target="media/image3.png"/><Relationship Id="rId3" Type="http://schemas.openxmlformats.org/officeDocument/2006/relationships/fontTable" Target="fontTable.xml"/><Relationship Id="rId12"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image" Target="media/image5.png"/><Relationship Id="rId1" Type="http://schemas.openxmlformats.org/officeDocument/2006/relationships/theme" Target="theme/theme1.xml"/><Relationship Id="rId6" Type="http://schemas.openxmlformats.org/officeDocument/2006/relationships/image" Target="media/image7.png"/><Relationship Id="rId5" Type="http://schemas.openxmlformats.org/officeDocument/2006/relationships/styles" Target="styles.xml"/><Relationship Id="rId15" Type="http://schemas.openxmlformats.org/officeDocument/2006/relationships/customXml" Target="../customXml/item1.xml"/><Relationship Id="rId10"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alterTurncoat-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34b26234a992387f51ac2adfc593ff17">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62b5f838f425a4b91043ccf47ec0dcf7"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715069-203e-4c6a-ba7f-94584b52bdbc}"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FCAD1-6494-4619-AA4D-BB7D152A285A}"/>
</file>

<file path=customXml/itemProps2.xml><?xml version="1.0" encoding="utf-8"?>
<ds:datastoreItem xmlns:ds="http://schemas.openxmlformats.org/officeDocument/2006/customXml" ds:itemID="{7AC771D1-5CAF-41CD-95F2-BA3CE6F71A63}"/>
</file>