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8996958</wp:posOffset>
                </wp:positionH>
                <wp:positionV relativeFrom="page">
                  <wp:posOffset>1976247</wp:posOffset>
                </wp:positionV>
                <wp:extent cx="1381313" cy="4000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8996958</wp:posOffset>
                </wp:positionH>
                <wp:positionV relativeFrom="page">
                  <wp:posOffset>1976247</wp:posOffset>
                </wp:positionV>
                <wp:extent cx="1381313" cy="4000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313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7543502</wp:posOffset>
                </wp:positionH>
                <wp:positionV relativeFrom="page">
                  <wp:posOffset>1976247</wp:posOffset>
                </wp:positionV>
                <wp:extent cx="1314450" cy="4000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7543502</wp:posOffset>
                </wp:positionH>
                <wp:positionV relativeFrom="page">
                  <wp:posOffset>1976247</wp:posOffset>
                </wp:positionV>
                <wp:extent cx="1314450" cy="4000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6090047</wp:posOffset>
                </wp:positionH>
                <wp:positionV relativeFrom="page">
                  <wp:posOffset>1976247</wp:posOffset>
                </wp:positionV>
                <wp:extent cx="1309688" cy="400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6090047</wp:posOffset>
                </wp:positionH>
                <wp:positionV relativeFrom="page">
                  <wp:posOffset>1976247</wp:posOffset>
                </wp:positionV>
                <wp:extent cx="1309688" cy="4000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688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4636591</wp:posOffset>
                </wp:positionH>
                <wp:positionV relativeFrom="page">
                  <wp:posOffset>1976247</wp:posOffset>
                </wp:positionV>
                <wp:extent cx="1309688" cy="400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4636591</wp:posOffset>
                </wp:positionH>
                <wp:positionV relativeFrom="page">
                  <wp:posOffset>1976247</wp:posOffset>
                </wp:positionV>
                <wp:extent cx="1309688" cy="400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688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3183136</wp:posOffset>
                </wp:positionH>
                <wp:positionV relativeFrom="page">
                  <wp:posOffset>1976247</wp:posOffset>
                </wp:positionV>
                <wp:extent cx="1309688" cy="4000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3183136</wp:posOffset>
                </wp:positionH>
                <wp:positionV relativeFrom="page">
                  <wp:posOffset>1976247</wp:posOffset>
                </wp:positionV>
                <wp:extent cx="1309688" cy="40005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688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1752600</wp:posOffset>
                </wp:positionH>
                <wp:positionV relativeFrom="page">
                  <wp:posOffset>1976247</wp:posOffset>
                </wp:positionV>
                <wp:extent cx="1309688" cy="4000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1752600</wp:posOffset>
                </wp:positionH>
                <wp:positionV relativeFrom="page">
                  <wp:posOffset>1976247</wp:posOffset>
                </wp:positionV>
                <wp:extent cx="1309688" cy="4000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688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276225</wp:posOffset>
                </wp:positionH>
                <wp:positionV relativeFrom="page">
                  <wp:posOffset>1976247</wp:posOffset>
                </wp:positionV>
                <wp:extent cx="1309688" cy="4000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276225</wp:posOffset>
                </wp:positionH>
                <wp:positionV relativeFrom="page">
                  <wp:posOffset>1976247</wp:posOffset>
                </wp:positionV>
                <wp:extent cx="1309688" cy="4000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688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6080.0" w:type="dxa"/>
        <w:jc w:val="left"/>
        <w:tblInd w:w="-2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310"/>
        <w:gridCol w:w="2310"/>
        <w:gridCol w:w="2310"/>
        <w:gridCol w:w="2310"/>
        <w:gridCol w:w="2310"/>
        <w:gridCol w:w="2310"/>
        <w:tblGridChange w:id="0">
          <w:tblGrid>
            <w:gridCol w:w="2220"/>
            <w:gridCol w:w="2310"/>
            <w:gridCol w:w="2310"/>
            <w:gridCol w:w="2310"/>
            <w:gridCol w:w="2310"/>
            <w:gridCol w:w="2310"/>
            <w:gridCol w:w="2310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  <w:rtl w:val="0"/>
              </w:rPr>
              <w:t xml:space="preserve">F2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  <w:rtl w:val="0"/>
              </w:rPr>
              <w:t xml:space="preserve">Year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  <w:rtl w:val="0"/>
              </w:rPr>
              <w:t xml:space="preserve">Year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  <w:rtl w:val="0"/>
              </w:rPr>
              <w:t xml:space="preserve">Year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  <w:rtl w:val="0"/>
              </w:rPr>
              <w:t xml:space="preserve">Year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color w:val="ffffff"/>
                <w:sz w:val="24"/>
                <w:szCs w:val="24"/>
                <w:rtl w:val="0"/>
              </w:rPr>
              <w:t xml:space="preserve">Year 6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12" w:val="single"/>
              <w:right w:color="fffff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Walter Turncoat" w:cs="Walter Turncoat" w:eastAsia="Walter Turncoat" w:hAnsi="Walter Turncoat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12" w:val="single"/>
              <w:right w:color="fffff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Walter Turncoat" w:cs="Walter Turncoat" w:eastAsia="Walter Turncoat" w:hAnsi="Walter Turncoat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12" w:val="single"/>
              <w:right w:color="fffff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Walter Turncoat" w:cs="Walter Turncoat" w:eastAsia="Walter Turncoat" w:hAnsi="Walter Turncoat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12" w:val="single"/>
              <w:right w:color="fffff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Walter Turncoat" w:cs="Walter Turncoat" w:eastAsia="Walter Turncoat" w:hAnsi="Walter Turncoat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12" w:val="single"/>
              <w:right w:color="fffff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Walter Turncoat" w:cs="Walter Turncoat" w:eastAsia="Walter Turncoat" w:hAnsi="Walter Turncoat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12" w:val="single"/>
              <w:right w:color="fffff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Walter Turncoat" w:cs="Walter Turncoat" w:eastAsia="Walter Turncoat" w:hAnsi="Walter Turncoat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12" w:val="single"/>
              <w:right w:color="fffff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Walter Turncoat" w:cs="Walter Turncoat" w:eastAsia="Walter Turncoat" w:hAnsi="Walter Turncoat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f1f5fd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FF.1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fe9fb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F1.1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cdddf9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F2.1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bcd1f7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F3.1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aac5f5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F4.1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9b9f3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F5.1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87adf1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F6.1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f1f5fd" w:val="clea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interact purposefully with icons and buttons in age-appropriate software using mouse clicks or taps.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fe9fb" w:val="clear"/>
          </w:tcPr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enter text using single fingers, beginning to use more than one hand.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cdddf9" w:val="clear"/>
          </w:tcPr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Be able to enter text using more than one finger, beginning to use both hands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bcd1f7" w:val="clear"/>
          </w:tcPr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Be able to use more than one hand to enter text, using the keyboard.</w:t>
            </w:r>
          </w:p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aac5f5" w:val="clear"/>
          </w:tcPr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When typing, be able to use more than two fingers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9b9f3" w:val="clear"/>
          </w:tcPr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When typing, be able to hold two hands over different halves of the keyboard and use more than two fingers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87adf1" w:val="clear"/>
          </w:tcPr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When typing, be able to use more than two fingers to enter text, with increasing speed and accuracy.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f1f5fd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FF.2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fe9fb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F1.2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cdddf9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F2.2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bcd1f7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F3.2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aac5f5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F4.2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9b9f3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F5.2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87adf1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F6.2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f1f5fd" w:val="clea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interact with and respond to a range of digital stimuli, including images, video and digital texts.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fe9fb" w:val="clear"/>
          </w:tcPr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Be able to log into and out of an account on a computer or program independently, and shut down a device at the end of a session.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cdddf9" w:val="clear"/>
          </w:tcPr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Be able to use basic keyboard keys e.g. backspace, space bar, and return.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bcd1f7" w:val="clear"/>
          </w:tcPr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Be able to use cut, copy and paste tools by right clicking or using the edit toolbar.</w:t>
            </w:r>
          </w:p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aac5f5" w:val="clear"/>
          </w:tcPr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Know and be able to use keyboard function keys e.g. shift, caps lock, num lock, space bar, return.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9b9f3" w:val="clear"/>
          </w:tcPr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Know and be able to use more advanced keyboard function keys e.g. insert, delete, ctrl+c, ctrl+v, ctrl+z.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87adf1" w:val="clear"/>
          </w:tcPr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Can show knowledge of and be able to use more advanced keyboard function keys e.g.e.g print screen, window /chromebook search key</w:t>
            </w:r>
          </w:p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.951171875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f1f5fd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FF.3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fe9fb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F1.3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cdddf9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F2.3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bcd1f7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F3.3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aac5f5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F4.3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9b9f3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F5.3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87adf1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F6.3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f1f5fd" w:val="clea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use a variety of electronic toys in play situations, with the intention of finding out how it works.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fe9fb" w:val="clear"/>
          </w:tcPr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save and retrieve work with support.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cdddf9" w:val="clear"/>
          </w:tcPr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save, retrieve and begin to organise work with support.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bcd1f7" w:val="clear"/>
          </w:tcPr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With support, be able to save work effectively navigating a folder system e.g. Shared Drive, iPad camera roll, Google Drive or OneDrive.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aac5f5" w:val="clear"/>
          </w:tcPr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Be able to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rename a previously saved digital document or file appropriately.</w:t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9b9f3" w:val="clear"/>
          </w:tcPr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navigate a folder system to move files or work to a suitable location within e.g. Shared Drive, iPad camera roll, Google Drive or OneDrive.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87adf1" w:val="clear"/>
          </w:tcPr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Be able to independently create suitably named folders to organise documents, using appropriate file paths.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.951171875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f1f5fd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FF.4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fe9fb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F1.4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cdddf9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F2.4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bcd1f7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F3.4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aac5f5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F4.4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9b9f3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F5.4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f1f5fd" w:val="clea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Shows developing mouse control through simple activities on-screen including click-and-drag, drag-and-drop.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dfe9fb" w:val="clear"/>
          </w:tcPr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use a mouse/trackpad to move and place items accurately on a screen. Use double click or tap where needed.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cdddf9" w:val="clear"/>
          </w:tcPr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use a range of methods of interacting with a program e.g. right click, drag and drop, long tap etc.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Use double click or tap, pinch to zoom, swipe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bcd1f7" w:val="clear"/>
          </w:tcPr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When using a mouse or trackpad, be able to use left/right/double click and scroll.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aac5f5" w:val="clear"/>
          </w:tcPr>
          <w:p w:rsidR="00000000" w:rsidDel="00000000" w:rsidP="00000000" w:rsidRDefault="00000000" w:rsidRPr="00000000" w14:paraId="0000005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If appropriate, be able to print a document.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9b9f3" w:val="clear"/>
          </w:tcPr>
          <w:p w:rsidR="00000000" w:rsidDel="00000000" w:rsidP="00000000" w:rsidRDefault="00000000" w:rsidRPr="00000000" w14:paraId="0000005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a1a1a"/>
                <w:sz w:val="18"/>
                <w:szCs w:val="18"/>
                <w:rtl w:val="0"/>
              </w:rPr>
              <w:t xml:space="preserve">If appropriate, be able to change print properties to affect the appearance of a printed document.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Walter Turncoat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spacing w:after="0" w:line="276" w:lineRule="auto"/>
      <w:rPr>
        <w:rFonts w:ascii="Century Gothic" w:cs="Century Gothic" w:eastAsia="Century Gothic" w:hAnsi="Century Gothic"/>
        <w:i w:val="1"/>
        <w:sz w:val="18"/>
        <w:szCs w:val="18"/>
      </w:rPr>
    </w:pPr>
    <w:r w:rsidDel="00000000" w:rsidR="00000000" w:rsidRPr="00000000">
      <w:rPr>
        <w:rFonts w:ascii="Century Gothic" w:cs="Century Gothic" w:eastAsia="Century Gothic" w:hAnsi="Century Gothic"/>
        <w:i w:val="1"/>
        <w:sz w:val="18"/>
        <w:szCs w:val="18"/>
        <w:rtl w:val="0"/>
      </w:rPr>
      <w:t xml:space="preserve">©hi-impact Consultancy Ltd 2021</w:t>
    </w:r>
  </w:p>
  <w:p w:rsidR="00000000" w:rsidDel="00000000" w:rsidP="00000000" w:rsidRDefault="00000000" w:rsidRPr="00000000" w14:paraId="00000062">
    <w:pPr>
      <w:spacing w:after="0" w:line="276" w:lineRule="auto"/>
      <w:jc w:val="right"/>
      <w:rPr>
        <w:rFonts w:ascii="Century Gothic" w:cs="Century Gothic" w:eastAsia="Century Gothic" w:hAnsi="Century Gothic"/>
        <w:i w:val="1"/>
        <w:sz w:val="18"/>
        <w:szCs w:val="18"/>
      </w:rPr>
    </w:pPr>
    <w:r w:rsidDel="00000000" w:rsidR="00000000" w:rsidRPr="00000000">
      <w:rPr>
        <w:rFonts w:ascii="Century Gothic" w:cs="Century Gothic" w:eastAsia="Century Gothic" w:hAnsi="Century Gothic"/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cs="Century Gothic" w:eastAsia="Century Gothic" w:hAnsi="Century Gothic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7967850</wp:posOffset>
          </wp:positionH>
          <wp:positionV relativeFrom="paragraph">
            <wp:posOffset>-247649</wp:posOffset>
          </wp:positionV>
          <wp:extent cx="1804988" cy="533433"/>
          <wp:effectExtent b="0" l="0" r="0" t="0"/>
          <wp:wrapSquare wrapText="bothSides" distB="114300" distT="114300" distL="114300" distR="11430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5334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cs="Century Gothic" w:eastAsia="Century Gothic" w:hAnsi="Century Gothic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Walter Turncoat" w:cs="Walter Turncoat" w:eastAsia="Walter Turncoat" w:hAnsi="Walter Turncoat"/>
        <w:b w:val="1"/>
        <w:color w:val="3c78d8"/>
        <w:sz w:val="60"/>
        <w:szCs w:val="60"/>
      </w:rPr>
    </w:pPr>
    <w:r w:rsidDel="00000000" w:rsidR="00000000" w:rsidRPr="00000000">
      <w:rPr>
        <w:rFonts w:ascii="Walter Turncoat" w:cs="Walter Turncoat" w:eastAsia="Walter Turncoat" w:hAnsi="Walter Turncoat"/>
        <w:b w:val="1"/>
        <w:color w:val="3c78d8"/>
        <w:sz w:val="60"/>
        <w:szCs w:val="60"/>
        <w:rtl w:val="0"/>
      </w:rPr>
      <w:t xml:space="preserve">Skills Progression: Functional Skills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8" Type="http://schemas.openxmlformats.org/officeDocument/2006/relationships/image" Target="media/image3.png"/><Relationship Id="rId3" Type="http://schemas.openxmlformats.org/officeDocument/2006/relationships/fontTable" Target="fontTable.xml"/><Relationship Id="rId12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1" Type="http://schemas.openxmlformats.org/officeDocument/2006/relationships/image" Target="media/image5.png"/><Relationship Id="rId1" Type="http://schemas.openxmlformats.org/officeDocument/2006/relationships/theme" Target="theme/theme1.xml"/><Relationship Id="rId6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customXml" Target="../customXml/item1.xml"/><Relationship Id="rId10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alterTurncoat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B2EF1-8E01-49DA-8448-353F4B6979C1}"/>
</file>

<file path=customXml/itemProps2.xml><?xml version="1.0" encoding="utf-8"?>
<ds:datastoreItem xmlns:ds="http://schemas.openxmlformats.org/officeDocument/2006/customXml" ds:itemID="{84FAF16D-284A-4277-9DA7-850FD04257C8}"/>
</file>